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349E" w14:textId="5E784885" w:rsidR="002D2680" w:rsidRPr="0038677E" w:rsidRDefault="002B5E00" w:rsidP="002D2680">
      <w:pPr>
        <w:pStyle w:val="NormalWeb"/>
        <w:shd w:val="clear" w:color="auto" w:fill="FFFFFF"/>
        <w:spacing w:before="0" w:beforeAutospacing="0"/>
        <w:rPr>
          <w:rFonts w:asciiTheme="minorHAnsi" w:hAnsiTheme="minorHAnsi" w:cstheme="minorHAnsi"/>
          <w:color w:val="333333"/>
          <w:sz w:val="22"/>
          <w:szCs w:val="22"/>
        </w:rPr>
      </w:pPr>
      <w:r>
        <w:rPr>
          <w:rStyle w:val="Strong"/>
          <w:rFonts w:asciiTheme="minorHAnsi" w:hAnsiTheme="minorHAnsi" w:cstheme="minorHAnsi"/>
          <w:color w:val="333333"/>
          <w:sz w:val="22"/>
          <w:szCs w:val="22"/>
        </w:rPr>
        <w:t>A</w:t>
      </w:r>
      <w:r w:rsidR="0038677E">
        <w:rPr>
          <w:rStyle w:val="Strong"/>
          <w:rFonts w:asciiTheme="minorHAnsi" w:hAnsiTheme="minorHAnsi" w:cstheme="minorHAnsi"/>
          <w:color w:val="333333"/>
          <w:sz w:val="22"/>
          <w:szCs w:val="22"/>
        </w:rPr>
        <w:t>ssociate Veterinarian</w:t>
      </w:r>
    </w:p>
    <w:p w14:paraId="7F7E4AF1" w14:textId="77777777" w:rsidR="002D2680" w:rsidRPr="0038677E" w:rsidRDefault="002D2680" w:rsidP="002D2680">
      <w:pPr>
        <w:pStyle w:val="NormalWeb"/>
        <w:shd w:val="clear" w:color="auto" w:fill="FFFFFF"/>
        <w:spacing w:before="0" w:beforeAutospacing="0"/>
        <w:rPr>
          <w:rFonts w:asciiTheme="minorHAnsi" w:hAnsiTheme="minorHAnsi" w:cstheme="minorHAnsi"/>
          <w:color w:val="333333"/>
          <w:sz w:val="22"/>
          <w:szCs w:val="22"/>
        </w:rPr>
      </w:pPr>
      <w:r w:rsidRPr="0038677E">
        <w:rPr>
          <w:rFonts w:asciiTheme="minorHAnsi" w:hAnsiTheme="minorHAnsi" w:cstheme="minorHAnsi"/>
          <w:color w:val="333333"/>
          <w:sz w:val="22"/>
          <w:szCs w:val="22"/>
        </w:rPr>
        <w:t>Odenton Veterinary Hospital is a small animal practice, conveniently located between Washington DC and Baltimore.  Our mission is to provide high-quality care with old-fashioned values.  We have been a pillar in our community since 1993 and thoroughly enjoy caring for our clients and patients.</w:t>
      </w:r>
    </w:p>
    <w:p w14:paraId="2B0DEC93" w14:textId="77777777" w:rsidR="002D2680" w:rsidRPr="0038677E" w:rsidRDefault="002D2680" w:rsidP="002D2680">
      <w:pPr>
        <w:pStyle w:val="NormalWeb"/>
        <w:shd w:val="clear" w:color="auto" w:fill="FFFFFF"/>
        <w:spacing w:before="0" w:beforeAutospacing="0"/>
        <w:rPr>
          <w:rFonts w:asciiTheme="minorHAnsi" w:hAnsiTheme="minorHAnsi" w:cstheme="minorHAnsi"/>
          <w:color w:val="333333"/>
          <w:sz w:val="22"/>
          <w:szCs w:val="22"/>
        </w:rPr>
      </w:pPr>
      <w:r w:rsidRPr="0038677E">
        <w:rPr>
          <w:rFonts w:asciiTheme="minorHAnsi" w:hAnsiTheme="minorHAnsi" w:cstheme="minorHAnsi"/>
          <w:color w:val="333333"/>
          <w:sz w:val="22"/>
          <w:szCs w:val="22"/>
        </w:rPr>
        <w:t xml:space="preserve">We are currently seeking a full-time Medical Director and Associate Veterinarian to round out our three-doctor team.  We are proud to offer a collegial environment with a passionate support staff who are always willing to go the extra mile.  Our Practice Manager also works passionately toward ensuring our clinic environment remains positive and relaxed.  We take pride in our professionalism, but we recognize </w:t>
      </w:r>
      <w:proofErr w:type="gramStart"/>
      <w:r w:rsidRPr="0038677E">
        <w:rPr>
          <w:rFonts w:asciiTheme="minorHAnsi" w:hAnsiTheme="minorHAnsi" w:cstheme="minorHAnsi"/>
          <w:color w:val="333333"/>
          <w:sz w:val="22"/>
          <w:szCs w:val="22"/>
        </w:rPr>
        <w:t>it’s</w:t>
      </w:r>
      <w:proofErr w:type="gramEnd"/>
      <w:r w:rsidRPr="0038677E">
        <w:rPr>
          <w:rFonts w:asciiTheme="minorHAnsi" w:hAnsiTheme="minorHAnsi" w:cstheme="minorHAnsi"/>
          <w:color w:val="333333"/>
          <w:sz w:val="22"/>
          <w:szCs w:val="22"/>
        </w:rPr>
        <w:t xml:space="preserve"> okay to have fun at work too!</w:t>
      </w:r>
    </w:p>
    <w:p w14:paraId="503981F8" w14:textId="77777777" w:rsidR="002D2680" w:rsidRPr="0038677E" w:rsidRDefault="002D2680" w:rsidP="002D2680">
      <w:pPr>
        <w:pStyle w:val="NormalWeb"/>
        <w:shd w:val="clear" w:color="auto" w:fill="FFFFFF"/>
        <w:spacing w:before="0" w:beforeAutospacing="0"/>
        <w:rPr>
          <w:rFonts w:asciiTheme="minorHAnsi" w:hAnsiTheme="minorHAnsi" w:cstheme="minorHAnsi"/>
          <w:color w:val="333333"/>
          <w:sz w:val="22"/>
          <w:szCs w:val="22"/>
        </w:rPr>
      </w:pPr>
      <w:r w:rsidRPr="0038677E">
        <w:rPr>
          <w:rFonts w:asciiTheme="minorHAnsi" w:hAnsiTheme="minorHAnsi" w:cstheme="minorHAnsi"/>
          <w:color w:val="333333"/>
          <w:sz w:val="22"/>
          <w:szCs w:val="22"/>
        </w:rPr>
        <w:t xml:space="preserve">Our typical day consists of seeing appointments and performing surgical (soft tissue only) and dental procedures.  Our ideal candidate would have the ability to jump in and hit the ground running!  With a partnered technician, fifteen minutes are generally reserved for routine wellness exams with extended appointment times to evaluate sick patients.  We also have a full array of diagnostic equipment to work up cases (such as digital radiography and in-house </w:t>
      </w:r>
      <w:proofErr w:type="spellStart"/>
      <w:r w:rsidRPr="0038677E">
        <w:rPr>
          <w:rFonts w:asciiTheme="minorHAnsi" w:hAnsiTheme="minorHAnsi" w:cstheme="minorHAnsi"/>
          <w:color w:val="333333"/>
          <w:sz w:val="22"/>
          <w:szCs w:val="22"/>
        </w:rPr>
        <w:t>Idexx</w:t>
      </w:r>
      <w:proofErr w:type="spellEnd"/>
      <w:r w:rsidRPr="0038677E">
        <w:rPr>
          <w:rFonts w:asciiTheme="minorHAnsi" w:hAnsiTheme="minorHAnsi" w:cstheme="minorHAnsi"/>
          <w:color w:val="333333"/>
          <w:sz w:val="22"/>
          <w:szCs w:val="22"/>
        </w:rPr>
        <w:t xml:space="preserve"> lab) in addition to a K-Laser.</w:t>
      </w:r>
    </w:p>
    <w:p w14:paraId="493BD445" w14:textId="77777777" w:rsidR="002D2680" w:rsidRPr="0038677E" w:rsidRDefault="002D2680" w:rsidP="002D2680">
      <w:pPr>
        <w:pStyle w:val="NormalWeb"/>
        <w:shd w:val="clear" w:color="auto" w:fill="FFFFFF"/>
        <w:spacing w:before="0" w:beforeAutospacing="0"/>
        <w:rPr>
          <w:rFonts w:asciiTheme="minorHAnsi" w:hAnsiTheme="minorHAnsi" w:cstheme="minorHAnsi"/>
          <w:color w:val="333333"/>
          <w:sz w:val="22"/>
          <w:szCs w:val="22"/>
        </w:rPr>
      </w:pPr>
      <w:r w:rsidRPr="0038677E">
        <w:rPr>
          <w:rFonts w:asciiTheme="minorHAnsi" w:hAnsiTheme="minorHAnsi" w:cstheme="minorHAnsi"/>
          <w:color w:val="333333"/>
          <w:sz w:val="22"/>
          <w:szCs w:val="22"/>
        </w:rPr>
        <w:t>We are incredibly proud to offer:</w:t>
      </w:r>
    </w:p>
    <w:p w14:paraId="2CB1886B" w14:textId="52F3962D" w:rsidR="0038677E" w:rsidRDefault="0038677E" w:rsidP="0038677E">
      <w:pPr>
        <w:pStyle w:val="ListParagraph"/>
        <w:numPr>
          <w:ilvl w:val="0"/>
          <w:numId w:val="3"/>
        </w:numPr>
        <w:spacing w:line="256" w:lineRule="auto"/>
        <w:rPr>
          <w:rFonts w:cstheme="minorHAnsi"/>
        </w:rPr>
      </w:pPr>
      <w:r>
        <w:rPr>
          <w:rFonts w:cstheme="minorHAnsi"/>
        </w:rPr>
        <w:t xml:space="preserve">Salaried or production-based compensation, starting at </w:t>
      </w:r>
      <w:proofErr w:type="gramStart"/>
      <w:r>
        <w:rPr>
          <w:rFonts w:cstheme="minorHAnsi"/>
        </w:rPr>
        <w:t>$90,000</w:t>
      </w:r>
      <w:proofErr w:type="gramEnd"/>
    </w:p>
    <w:p w14:paraId="31CB2CAA" w14:textId="3A1488DF" w:rsidR="0038677E" w:rsidRDefault="0038677E" w:rsidP="0038677E">
      <w:pPr>
        <w:pStyle w:val="ListParagraph"/>
        <w:numPr>
          <w:ilvl w:val="0"/>
          <w:numId w:val="3"/>
        </w:numPr>
        <w:spacing w:line="256" w:lineRule="auto"/>
        <w:rPr>
          <w:rFonts w:cstheme="minorHAnsi"/>
        </w:rPr>
      </w:pPr>
      <w:r>
        <w:rPr>
          <w:rFonts w:cstheme="minorHAnsi"/>
        </w:rPr>
        <w:t>Signing bonus, up to $20,000</w:t>
      </w:r>
    </w:p>
    <w:p w14:paraId="5A7D4DA6" w14:textId="6C95110E" w:rsidR="0038677E" w:rsidRDefault="0038677E" w:rsidP="0038677E">
      <w:pPr>
        <w:pStyle w:val="ListParagraph"/>
        <w:numPr>
          <w:ilvl w:val="0"/>
          <w:numId w:val="3"/>
        </w:numPr>
        <w:spacing w:line="256" w:lineRule="auto"/>
        <w:rPr>
          <w:rFonts w:cstheme="minorHAnsi"/>
        </w:rPr>
      </w:pPr>
      <w:r>
        <w:rPr>
          <w:rFonts w:cstheme="minorHAnsi"/>
        </w:rPr>
        <w:t>Relocation assistance, up to $5,000</w:t>
      </w:r>
    </w:p>
    <w:p w14:paraId="1418B59F" w14:textId="77777777" w:rsidR="0038677E" w:rsidRDefault="0038677E" w:rsidP="0038677E">
      <w:pPr>
        <w:pStyle w:val="ListParagraph"/>
        <w:numPr>
          <w:ilvl w:val="0"/>
          <w:numId w:val="3"/>
        </w:numPr>
        <w:spacing w:line="256" w:lineRule="auto"/>
        <w:rPr>
          <w:rFonts w:cstheme="minorHAnsi"/>
        </w:rPr>
      </w:pPr>
      <w:r>
        <w:rPr>
          <w:rFonts w:cstheme="minorHAnsi"/>
        </w:rPr>
        <w:t>Medical, dental, and vision insurance with shared premiums</w:t>
      </w:r>
    </w:p>
    <w:p w14:paraId="12FC3FD9" w14:textId="77777777" w:rsidR="0038677E" w:rsidRDefault="0038677E" w:rsidP="0038677E">
      <w:pPr>
        <w:pStyle w:val="ListParagraph"/>
        <w:numPr>
          <w:ilvl w:val="0"/>
          <w:numId w:val="3"/>
        </w:numPr>
        <w:spacing w:line="256" w:lineRule="auto"/>
        <w:rPr>
          <w:rFonts w:cstheme="minorHAnsi"/>
        </w:rPr>
      </w:pPr>
      <w:r>
        <w:rPr>
          <w:rFonts w:cstheme="minorHAnsi"/>
        </w:rPr>
        <w:t>Practice-sponsored short-term disability and life insurance</w:t>
      </w:r>
    </w:p>
    <w:p w14:paraId="722A2C50" w14:textId="77777777" w:rsidR="0038677E" w:rsidRDefault="0038677E" w:rsidP="0038677E">
      <w:pPr>
        <w:pStyle w:val="ListParagraph"/>
        <w:numPr>
          <w:ilvl w:val="0"/>
          <w:numId w:val="3"/>
        </w:numPr>
        <w:spacing w:line="256" w:lineRule="auto"/>
        <w:rPr>
          <w:rFonts w:cstheme="minorHAnsi"/>
        </w:rPr>
      </w:pPr>
      <w:r>
        <w:rPr>
          <w:rFonts w:cstheme="minorHAnsi"/>
        </w:rPr>
        <w:t>401(k) eligibility with employer match</w:t>
      </w:r>
    </w:p>
    <w:p w14:paraId="56F2FA03" w14:textId="77777777" w:rsidR="0038677E" w:rsidRDefault="0038677E" w:rsidP="0038677E">
      <w:pPr>
        <w:pStyle w:val="ListParagraph"/>
        <w:numPr>
          <w:ilvl w:val="0"/>
          <w:numId w:val="3"/>
        </w:numPr>
        <w:spacing w:line="256" w:lineRule="auto"/>
        <w:rPr>
          <w:rFonts w:cstheme="minorHAnsi"/>
        </w:rPr>
      </w:pPr>
      <w:r>
        <w:rPr>
          <w:rFonts w:cstheme="minorHAnsi"/>
        </w:rPr>
        <w:t xml:space="preserve">Paid time-off for personal use and to attend continuing </w:t>
      </w:r>
      <w:proofErr w:type="gramStart"/>
      <w:r>
        <w:rPr>
          <w:rFonts w:cstheme="minorHAnsi"/>
        </w:rPr>
        <w:t>education</w:t>
      </w:r>
      <w:proofErr w:type="gramEnd"/>
    </w:p>
    <w:p w14:paraId="426E3628" w14:textId="77777777" w:rsidR="0038677E" w:rsidRDefault="0038677E" w:rsidP="0038677E">
      <w:pPr>
        <w:pStyle w:val="ListParagraph"/>
        <w:numPr>
          <w:ilvl w:val="0"/>
          <w:numId w:val="3"/>
        </w:numPr>
        <w:spacing w:line="256" w:lineRule="auto"/>
        <w:rPr>
          <w:rFonts w:cstheme="minorHAnsi"/>
        </w:rPr>
      </w:pPr>
      <w:r>
        <w:rPr>
          <w:rFonts w:cstheme="minorHAnsi"/>
        </w:rPr>
        <w:t>Annual continuing education allowance</w:t>
      </w:r>
    </w:p>
    <w:p w14:paraId="19207A0B" w14:textId="77777777" w:rsidR="0038677E" w:rsidRDefault="0038677E" w:rsidP="0038677E">
      <w:pPr>
        <w:pStyle w:val="ListParagraph"/>
        <w:numPr>
          <w:ilvl w:val="0"/>
          <w:numId w:val="3"/>
        </w:numPr>
        <w:spacing w:line="256" w:lineRule="auto"/>
        <w:rPr>
          <w:rFonts w:cstheme="minorHAnsi"/>
        </w:rPr>
      </w:pPr>
      <w:r>
        <w:rPr>
          <w:rFonts w:cstheme="minorHAnsi"/>
        </w:rPr>
        <w:t>Coverage in our AVMA PLIT policy</w:t>
      </w:r>
    </w:p>
    <w:p w14:paraId="0DF6C5DA" w14:textId="77777777" w:rsidR="0038677E" w:rsidRDefault="0038677E" w:rsidP="0038677E">
      <w:pPr>
        <w:pStyle w:val="ListParagraph"/>
        <w:numPr>
          <w:ilvl w:val="0"/>
          <w:numId w:val="3"/>
        </w:numPr>
        <w:spacing w:line="256" w:lineRule="auto"/>
        <w:rPr>
          <w:rFonts w:cstheme="minorHAnsi"/>
        </w:rPr>
      </w:pPr>
      <w:r>
        <w:rPr>
          <w:rFonts w:cstheme="minorHAnsi"/>
        </w:rPr>
        <w:t>Reimbursement of all licensure and DEA fees</w:t>
      </w:r>
    </w:p>
    <w:p w14:paraId="4F10E51B" w14:textId="77777777" w:rsidR="0038677E" w:rsidRDefault="0038677E" w:rsidP="0038677E">
      <w:pPr>
        <w:pStyle w:val="ListParagraph"/>
        <w:numPr>
          <w:ilvl w:val="0"/>
          <w:numId w:val="3"/>
        </w:numPr>
        <w:spacing w:line="256" w:lineRule="auto"/>
        <w:rPr>
          <w:rFonts w:cstheme="minorHAnsi"/>
        </w:rPr>
      </w:pPr>
      <w:r>
        <w:rPr>
          <w:rFonts w:cstheme="minorHAnsi"/>
        </w:rPr>
        <w:t>Reimbursement of professional membership dues</w:t>
      </w:r>
    </w:p>
    <w:p w14:paraId="7395C3C4" w14:textId="77777777" w:rsidR="002D2680" w:rsidRPr="0038677E" w:rsidRDefault="002D2680" w:rsidP="002D2680">
      <w:pPr>
        <w:pStyle w:val="NormalWeb"/>
        <w:shd w:val="clear" w:color="auto" w:fill="FFFFFF"/>
        <w:spacing w:before="0" w:beforeAutospacing="0"/>
        <w:rPr>
          <w:rFonts w:asciiTheme="minorHAnsi" w:hAnsiTheme="minorHAnsi" w:cstheme="minorHAnsi"/>
          <w:color w:val="333333"/>
          <w:sz w:val="22"/>
          <w:szCs w:val="22"/>
        </w:rPr>
      </w:pPr>
      <w:r w:rsidRPr="0038677E">
        <w:rPr>
          <w:rFonts w:asciiTheme="minorHAnsi" w:hAnsiTheme="minorHAnsi" w:cstheme="minorHAnsi"/>
          <w:color w:val="333333"/>
          <w:sz w:val="22"/>
          <w:szCs w:val="22"/>
        </w:rPr>
        <w:t>For more information, please visit our website: </w:t>
      </w:r>
      <w:hyperlink r:id="rId5" w:history="1">
        <w:r w:rsidRPr="0038677E">
          <w:rPr>
            <w:rStyle w:val="Hyperlink"/>
            <w:rFonts w:asciiTheme="minorHAnsi" w:hAnsiTheme="minorHAnsi" w:cstheme="minorHAnsi"/>
            <w:color w:val="2A5DB0"/>
            <w:sz w:val="22"/>
            <w:szCs w:val="22"/>
          </w:rPr>
          <w:t>http://www.odentonvet.com/</w:t>
        </w:r>
      </w:hyperlink>
    </w:p>
    <w:p w14:paraId="57BF183A" w14:textId="59009EDC" w:rsidR="009947B7" w:rsidRPr="0038677E" w:rsidRDefault="009947B7" w:rsidP="002D2680">
      <w:pPr>
        <w:rPr>
          <w:rFonts w:cstheme="minorHAnsi"/>
        </w:rPr>
      </w:pPr>
    </w:p>
    <w:sectPr w:rsidR="009947B7" w:rsidRPr="00386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26A9D"/>
    <w:multiLevelType w:val="hybridMultilevel"/>
    <w:tmpl w:val="D4009E18"/>
    <w:lvl w:ilvl="0" w:tplc="52AC02B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F2228C"/>
    <w:multiLevelType w:val="multilevel"/>
    <w:tmpl w:val="254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435B9"/>
    <w:multiLevelType w:val="hybridMultilevel"/>
    <w:tmpl w:val="6BA86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C5"/>
    <w:rsid w:val="00040BC5"/>
    <w:rsid w:val="00225501"/>
    <w:rsid w:val="002B5E00"/>
    <w:rsid w:val="002D2680"/>
    <w:rsid w:val="0038677E"/>
    <w:rsid w:val="00457B2A"/>
    <w:rsid w:val="00544C9C"/>
    <w:rsid w:val="005A2169"/>
    <w:rsid w:val="0072018C"/>
    <w:rsid w:val="008D200A"/>
    <w:rsid w:val="008F6B25"/>
    <w:rsid w:val="009947B7"/>
    <w:rsid w:val="009D3113"/>
    <w:rsid w:val="00D84724"/>
    <w:rsid w:val="00E56BF5"/>
    <w:rsid w:val="00EA4A83"/>
    <w:rsid w:val="00E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E19F"/>
  <w15:chartTrackingRefBased/>
  <w15:docId w15:val="{B05090C0-3421-49B5-A61A-9DA09411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0A"/>
    <w:pPr>
      <w:ind w:left="720"/>
      <w:contextualSpacing/>
    </w:pPr>
  </w:style>
  <w:style w:type="character" w:styleId="Hyperlink">
    <w:name w:val="Hyperlink"/>
    <w:basedOn w:val="DefaultParagraphFont"/>
    <w:uiPriority w:val="99"/>
    <w:unhideWhenUsed/>
    <w:rsid w:val="009947B7"/>
    <w:rPr>
      <w:color w:val="0000FF"/>
      <w:u w:val="single"/>
    </w:rPr>
  </w:style>
  <w:style w:type="character" w:styleId="UnresolvedMention">
    <w:name w:val="Unresolved Mention"/>
    <w:basedOn w:val="DefaultParagraphFont"/>
    <w:uiPriority w:val="99"/>
    <w:semiHidden/>
    <w:unhideWhenUsed/>
    <w:rsid w:val="009947B7"/>
    <w:rPr>
      <w:color w:val="605E5C"/>
      <w:shd w:val="clear" w:color="auto" w:fill="E1DFDD"/>
    </w:rPr>
  </w:style>
  <w:style w:type="paragraph" w:styleId="NormalWeb">
    <w:name w:val="Normal (Web)"/>
    <w:basedOn w:val="Normal"/>
    <w:uiPriority w:val="99"/>
    <w:semiHidden/>
    <w:unhideWhenUsed/>
    <w:rsid w:val="002D26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2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entonv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Alina Smith</cp:lastModifiedBy>
  <cp:revision>2</cp:revision>
  <dcterms:created xsi:type="dcterms:W3CDTF">2021-02-25T18:06:00Z</dcterms:created>
  <dcterms:modified xsi:type="dcterms:W3CDTF">2021-02-25T18:06:00Z</dcterms:modified>
</cp:coreProperties>
</file>